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130D" w:rsidRPr="00082AEF" w:rsidRDefault="0010130D" w:rsidP="0010130D">
      <w:pPr>
        <w:pStyle w:val="a3"/>
        <w:spacing w:after="0" w:line="289" w:lineRule="exact"/>
        <w:ind w:left="357" w:right="614"/>
        <w:contextualSpacing/>
        <w:jc w:val="center"/>
        <w:rPr>
          <w:sz w:val="27"/>
          <w:szCs w:val="27"/>
        </w:rPr>
      </w:pPr>
      <w:r w:rsidRPr="00082AEF">
        <w:rPr>
          <w:rFonts w:eastAsia="Times New Roman" w:cs="Times New Roman"/>
          <w:b/>
          <w:bCs/>
          <w:color w:val="000000"/>
          <w:spacing w:val="-4"/>
          <w:sz w:val="27"/>
          <w:szCs w:val="27"/>
        </w:rPr>
        <w:t>Заключение о результатах общественных обсуждений</w:t>
      </w:r>
    </w:p>
    <w:p w:rsidR="0010130D" w:rsidRPr="00082AEF" w:rsidRDefault="0010130D" w:rsidP="0010130D">
      <w:pPr>
        <w:jc w:val="center"/>
        <w:rPr>
          <w:rFonts w:eastAsia="Arial" w:cs="Times New Roman"/>
          <w:b/>
          <w:bCs/>
          <w:color w:val="000000"/>
          <w:spacing w:val="2"/>
          <w:kern w:val="0"/>
          <w:sz w:val="27"/>
          <w:szCs w:val="27"/>
          <w:lang w:bidi="ar-SA"/>
        </w:rPr>
      </w:pPr>
      <w:r w:rsidRPr="00082AEF">
        <w:rPr>
          <w:rFonts w:eastAsia="Arial" w:cs="Times New Roman"/>
          <w:b/>
          <w:bCs/>
          <w:color w:val="000000"/>
          <w:spacing w:val="2"/>
          <w:kern w:val="0"/>
          <w:sz w:val="27"/>
          <w:szCs w:val="27"/>
          <w:lang w:bidi="ar-SA"/>
        </w:rPr>
        <w:t xml:space="preserve">по проекту «Решение </w:t>
      </w:r>
      <w:r w:rsidR="008F6F10" w:rsidRPr="008F6F10">
        <w:rPr>
          <w:rFonts w:eastAsia="Arial" w:cs="Times New Roman"/>
          <w:b/>
          <w:bCs/>
          <w:color w:val="000000"/>
          <w:spacing w:val="2"/>
          <w:kern w:val="0"/>
          <w:sz w:val="27"/>
          <w:szCs w:val="27"/>
          <w:lang w:bidi="ar-SA"/>
        </w:rPr>
        <w:t>о предоставлении разрешения на отклонение от предельных параметров разрешенного строительства, реконструкции объекта капитального строительства в отношении земельного участка площадью 3188 кв. м  с кадастровым номером 30:12:010287:761, расположенного по адресу: Российская Федерация, Астраханская область, городской округ город А</w:t>
      </w:r>
      <w:bookmarkStart w:id="0" w:name="_GoBack"/>
      <w:bookmarkEnd w:id="0"/>
      <w:r w:rsidR="008F6F10" w:rsidRPr="008F6F10">
        <w:rPr>
          <w:rFonts w:eastAsia="Arial" w:cs="Times New Roman"/>
          <w:b/>
          <w:bCs/>
          <w:color w:val="000000"/>
          <w:spacing w:val="2"/>
          <w:kern w:val="0"/>
          <w:sz w:val="27"/>
          <w:szCs w:val="27"/>
          <w:lang w:bidi="ar-SA"/>
        </w:rPr>
        <w:t>страхань, город Астрахань, улица Бабефа, земельный участок 8а</w:t>
      </w:r>
      <w:r>
        <w:rPr>
          <w:rFonts w:eastAsia="Arial" w:cs="Times New Roman"/>
          <w:b/>
          <w:bCs/>
          <w:color w:val="000000"/>
          <w:spacing w:val="2"/>
          <w:kern w:val="0"/>
          <w:sz w:val="27"/>
          <w:szCs w:val="27"/>
          <w:lang w:bidi="ar-SA"/>
        </w:rPr>
        <w:t>»</w:t>
      </w:r>
    </w:p>
    <w:p w:rsidR="0010130D" w:rsidRPr="00082AEF" w:rsidRDefault="0010130D" w:rsidP="0010130D">
      <w:pPr>
        <w:jc w:val="center"/>
        <w:rPr>
          <w:rFonts w:eastAsia="Arial" w:cs="Times New Roman"/>
          <w:b/>
          <w:bCs/>
          <w:color w:val="000000"/>
          <w:spacing w:val="2"/>
          <w:kern w:val="0"/>
          <w:sz w:val="27"/>
          <w:szCs w:val="27"/>
          <w:lang w:bidi="ar-SA"/>
        </w:rPr>
      </w:pPr>
    </w:p>
    <w:p w:rsidR="0010130D" w:rsidRPr="00082AEF" w:rsidRDefault="0010130D" w:rsidP="0010130D">
      <w:pPr>
        <w:rPr>
          <w:sz w:val="27"/>
          <w:szCs w:val="27"/>
        </w:rPr>
      </w:pPr>
      <w:r w:rsidRPr="00082AEF">
        <w:rPr>
          <w:color w:val="000000"/>
          <w:sz w:val="27"/>
          <w:szCs w:val="27"/>
        </w:rPr>
        <w:t xml:space="preserve">Дата оформления заключения </w:t>
      </w:r>
      <w:r w:rsidRPr="00082AEF">
        <w:rPr>
          <w:rFonts w:eastAsia="Symbol"/>
          <w:color w:val="000000"/>
          <w:sz w:val="27"/>
          <w:szCs w:val="27"/>
        </w:rPr>
        <w:t>«</w:t>
      </w:r>
      <w:r w:rsidRPr="00082AEF">
        <w:rPr>
          <w:rFonts w:eastAsia="Symbol"/>
          <w:color w:val="000000"/>
          <w:sz w:val="27"/>
          <w:szCs w:val="27"/>
          <w:u w:val="single"/>
        </w:rPr>
        <w:t xml:space="preserve"> </w:t>
      </w:r>
      <w:r w:rsidR="008F6F10">
        <w:rPr>
          <w:rFonts w:eastAsia="Symbol"/>
          <w:color w:val="000000"/>
          <w:sz w:val="27"/>
          <w:szCs w:val="27"/>
          <w:u w:val="single"/>
        </w:rPr>
        <w:t>29</w:t>
      </w:r>
      <w:r w:rsidRPr="00082AEF">
        <w:rPr>
          <w:rFonts w:eastAsia="Symbol"/>
          <w:color w:val="000000"/>
          <w:sz w:val="27"/>
          <w:szCs w:val="27"/>
          <w:u w:val="single"/>
        </w:rPr>
        <w:t xml:space="preserve"> </w:t>
      </w:r>
      <w:r w:rsidRPr="00082AEF">
        <w:rPr>
          <w:rFonts w:eastAsia="Symbol"/>
          <w:color w:val="000000"/>
          <w:sz w:val="27"/>
          <w:szCs w:val="27"/>
        </w:rPr>
        <w:t>»</w:t>
      </w:r>
      <w:r w:rsidRPr="00082AEF">
        <w:rPr>
          <w:rFonts w:eastAsia="Symbol"/>
          <w:color w:val="000000"/>
          <w:sz w:val="27"/>
          <w:szCs w:val="27"/>
          <w:u w:val="single"/>
        </w:rPr>
        <w:t xml:space="preserve"> </w:t>
      </w:r>
      <w:r w:rsidR="008F6F10">
        <w:rPr>
          <w:rFonts w:eastAsia="Symbol"/>
          <w:color w:val="000000"/>
          <w:sz w:val="27"/>
          <w:szCs w:val="27"/>
          <w:u w:val="single"/>
        </w:rPr>
        <w:t>июня</w:t>
      </w:r>
      <w:r w:rsidRPr="00082AEF">
        <w:rPr>
          <w:rFonts w:eastAsia="Symbol"/>
          <w:color w:val="000000"/>
          <w:sz w:val="27"/>
          <w:szCs w:val="27"/>
          <w:u w:val="single"/>
        </w:rPr>
        <w:t xml:space="preserve"> </w:t>
      </w:r>
      <w:r w:rsidR="008F6F10">
        <w:rPr>
          <w:rFonts w:eastAsia="Symbol"/>
          <w:color w:val="000000"/>
          <w:sz w:val="27"/>
          <w:szCs w:val="27"/>
        </w:rPr>
        <w:t>2026</w:t>
      </w:r>
      <w:r w:rsidRPr="00082AEF">
        <w:rPr>
          <w:rFonts w:eastAsia="Symbol"/>
          <w:color w:val="000000"/>
          <w:sz w:val="27"/>
          <w:szCs w:val="27"/>
        </w:rPr>
        <w:t xml:space="preserve"> года</w:t>
      </w:r>
    </w:p>
    <w:p w:rsidR="0010130D" w:rsidRPr="00082AEF" w:rsidRDefault="0010130D" w:rsidP="0010130D">
      <w:pPr>
        <w:spacing w:before="113"/>
        <w:jc w:val="both"/>
        <w:rPr>
          <w:sz w:val="27"/>
          <w:szCs w:val="27"/>
        </w:rPr>
      </w:pPr>
      <w:r w:rsidRPr="00082AEF">
        <w:rPr>
          <w:color w:val="000000"/>
          <w:spacing w:val="-4"/>
          <w:sz w:val="27"/>
          <w:szCs w:val="27"/>
        </w:rPr>
        <w:t>Организатор общественных обсуждений:</w:t>
      </w:r>
    </w:p>
    <w:p w:rsidR="0010130D" w:rsidRPr="00082AEF" w:rsidRDefault="0010130D" w:rsidP="0010130D">
      <w:pPr>
        <w:spacing w:before="113"/>
        <w:jc w:val="both"/>
        <w:rPr>
          <w:sz w:val="27"/>
          <w:szCs w:val="27"/>
        </w:rPr>
      </w:pPr>
      <w:r w:rsidRPr="00082AEF">
        <w:rPr>
          <w:color w:val="000000"/>
          <w:spacing w:val="-4"/>
          <w:sz w:val="27"/>
          <w:szCs w:val="27"/>
          <w:u w:val="single"/>
        </w:rPr>
        <w:t xml:space="preserve">Управление по архитектуре и градостроительству администрации муниципального образования «Городской округ город Астрахань» </w:t>
      </w:r>
    </w:p>
    <w:p w:rsidR="0010130D" w:rsidRPr="00082AEF" w:rsidRDefault="0010130D" w:rsidP="0010130D">
      <w:pPr>
        <w:spacing w:before="113" w:line="276" w:lineRule="auto"/>
        <w:rPr>
          <w:sz w:val="27"/>
          <w:szCs w:val="27"/>
        </w:rPr>
      </w:pPr>
      <w:r w:rsidRPr="00082AEF">
        <w:rPr>
          <w:color w:val="000000"/>
          <w:sz w:val="27"/>
          <w:szCs w:val="27"/>
        </w:rPr>
        <w:t>Наименование документации, рассмотренной на общественных обсуждениях:</w:t>
      </w:r>
    </w:p>
    <w:p w:rsidR="0010130D" w:rsidRPr="00CC748F" w:rsidRDefault="0010130D" w:rsidP="0010130D">
      <w:pPr>
        <w:tabs>
          <w:tab w:val="left" w:pos="9355"/>
        </w:tabs>
        <w:jc w:val="both"/>
        <w:rPr>
          <w:rFonts w:eastAsia="Arial" w:cs="Times New Roman"/>
          <w:color w:val="000000"/>
          <w:sz w:val="27"/>
          <w:szCs w:val="27"/>
          <w:u w:val="single"/>
          <w:lang w:bidi="ar-SA"/>
        </w:rPr>
      </w:pPr>
      <w:r>
        <w:rPr>
          <w:rFonts w:eastAsia="Arial" w:cs="Times New Roman"/>
          <w:color w:val="000000"/>
          <w:sz w:val="27"/>
          <w:szCs w:val="27"/>
          <w:u w:val="single"/>
          <w:lang w:bidi="ar-SA"/>
        </w:rPr>
        <w:t xml:space="preserve">Решение о предоставлении разрешения </w:t>
      </w:r>
      <w:r w:rsidRPr="00CC748F">
        <w:rPr>
          <w:rFonts w:eastAsia="Arial" w:cs="Times New Roman"/>
          <w:color w:val="000000"/>
          <w:sz w:val="27"/>
          <w:szCs w:val="27"/>
          <w:u w:val="single"/>
          <w:lang w:bidi="ar-SA"/>
        </w:rPr>
        <w:t>на отклонение от предельных параметров разрешенного строительства, реконструкции объекта капитального строительства в отношении земельного участка площадью 3188 кв. м  с кадастровым номером 30:12:010287:761, расположенного по адресу: Российская Федерация, Астраханская область, городской округ город Астрахань, город Астрахань, улица Бабефа, земельный участок 8а, с установлением следующих значений параметров для объектов жилого назначения:</w:t>
      </w:r>
    </w:p>
    <w:p w:rsidR="0010130D" w:rsidRPr="00CC748F" w:rsidRDefault="0010130D" w:rsidP="0010130D">
      <w:pPr>
        <w:tabs>
          <w:tab w:val="left" w:pos="9355"/>
        </w:tabs>
        <w:jc w:val="both"/>
        <w:rPr>
          <w:rFonts w:eastAsia="Arial" w:cs="Times New Roman"/>
          <w:color w:val="000000"/>
          <w:sz w:val="27"/>
          <w:szCs w:val="27"/>
          <w:u w:val="single"/>
          <w:lang w:bidi="ar-SA"/>
        </w:rPr>
      </w:pPr>
      <w:r w:rsidRPr="00CC748F">
        <w:rPr>
          <w:rFonts w:eastAsia="Arial" w:cs="Times New Roman"/>
          <w:color w:val="000000"/>
          <w:sz w:val="27"/>
          <w:szCs w:val="27"/>
          <w:u w:val="single"/>
          <w:lang w:bidi="ar-SA"/>
        </w:rPr>
        <w:t>- процент застройки территории – не более 90% от площади земельного участка;</w:t>
      </w:r>
    </w:p>
    <w:p w:rsidR="0010130D" w:rsidRPr="00082AEF" w:rsidRDefault="0010130D" w:rsidP="0010130D">
      <w:pPr>
        <w:tabs>
          <w:tab w:val="left" w:pos="9355"/>
        </w:tabs>
        <w:jc w:val="both"/>
        <w:rPr>
          <w:rFonts w:eastAsia="Arial" w:cs="Times New Roman"/>
          <w:color w:val="000000"/>
          <w:sz w:val="27"/>
          <w:szCs w:val="27"/>
          <w:u w:val="single"/>
          <w:lang w:bidi="ar-SA"/>
        </w:rPr>
      </w:pPr>
      <w:r w:rsidRPr="00CC748F">
        <w:rPr>
          <w:rFonts w:eastAsia="Arial" w:cs="Times New Roman"/>
          <w:color w:val="000000"/>
          <w:sz w:val="27"/>
          <w:szCs w:val="27"/>
          <w:u w:val="single"/>
          <w:lang w:bidi="ar-SA"/>
        </w:rPr>
        <w:t>- парковка для временно</w:t>
      </w:r>
      <w:r w:rsidR="00D538D0">
        <w:rPr>
          <w:rFonts w:eastAsia="Arial" w:cs="Times New Roman"/>
          <w:color w:val="000000"/>
          <w:sz w:val="27"/>
          <w:szCs w:val="27"/>
          <w:u w:val="single"/>
          <w:lang w:bidi="ar-SA"/>
        </w:rPr>
        <w:t>го пребывания автотранспорта – 8</w:t>
      </w:r>
      <w:r w:rsidRPr="00CC748F">
        <w:rPr>
          <w:rFonts w:eastAsia="Arial" w:cs="Times New Roman"/>
          <w:color w:val="000000"/>
          <w:sz w:val="27"/>
          <w:szCs w:val="27"/>
          <w:u w:val="single"/>
          <w:lang w:bidi="ar-SA"/>
        </w:rPr>
        <w:t xml:space="preserve"> м/м.</w:t>
      </w:r>
    </w:p>
    <w:p w:rsidR="0010130D" w:rsidRPr="00082AEF" w:rsidRDefault="0010130D" w:rsidP="0010130D">
      <w:pPr>
        <w:tabs>
          <w:tab w:val="left" w:pos="9355"/>
        </w:tabs>
        <w:jc w:val="both"/>
        <w:rPr>
          <w:color w:val="000000"/>
          <w:sz w:val="27"/>
          <w:szCs w:val="27"/>
        </w:rPr>
      </w:pPr>
    </w:p>
    <w:p w:rsidR="0010130D" w:rsidRPr="00082AEF" w:rsidRDefault="0010130D" w:rsidP="0010130D">
      <w:pPr>
        <w:tabs>
          <w:tab w:val="left" w:pos="9355"/>
        </w:tabs>
        <w:jc w:val="both"/>
        <w:rPr>
          <w:sz w:val="27"/>
          <w:szCs w:val="27"/>
        </w:rPr>
      </w:pPr>
      <w:r w:rsidRPr="00082AEF">
        <w:rPr>
          <w:color w:val="000000"/>
          <w:sz w:val="27"/>
          <w:szCs w:val="27"/>
        </w:rPr>
        <w:t xml:space="preserve">Сведения о количестве участников общественных обсуждений, которые приняли участие в общественных </w:t>
      </w:r>
      <w:r w:rsidRPr="00082AEF">
        <w:rPr>
          <w:color w:val="000000"/>
          <w:spacing w:val="-4"/>
          <w:sz w:val="27"/>
          <w:szCs w:val="27"/>
        </w:rPr>
        <w:t>обсуждениях</w:t>
      </w:r>
      <w:r w:rsidRPr="00082AEF">
        <w:rPr>
          <w:color w:val="000000"/>
          <w:sz w:val="27"/>
          <w:szCs w:val="27"/>
        </w:rPr>
        <w:t xml:space="preserve"> —</w:t>
      </w:r>
      <w:r w:rsidRPr="00082AEF">
        <w:rPr>
          <w:color w:val="000000"/>
          <w:sz w:val="27"/>
          <w:szCs w:val="27"/>
          <w:u w:val="single"/>
        </w:rPr>
        <w:t xml:space="preserve"> </w:t>
      </w:r>
      <w:r w:rsidR="002827D4">
        <w:rPr>
          <w:color w:val="000000"/>
          <w:sz w:val="27"/>
          <w:szCs w:val="27"/>
          <w:u w:val="single"/>
        </w:rPr>
        <w:t>7</w:t>
      </w:r>
      <w:r w:rsidRPr="00CC748F">
        <w:rPr>
          <w:color w:val="000000"/>
          <w:sz w:val="27"/>
          <w:szCs w:val="27"/>
          <w:u w:val="single"/>
        </w:rPr>
        <w:t xml:space="preserve"> </w:t>
      </w:r>
    </w:p>
    <w:p w:rsidR="0010130D" w:rsidRPr="00082AEF" w:rsidRDefault="0010130D" w:rsidP="0010130D">
      <w:pPr>
        <w:spacing w:before="113"/>
        <w:jc w:val="both"/>
        <w:rPr>
          <w:sz w:val="27"/>
          <w:szCs w:val="27"/>
        </w:rPr>
      </w:pPr>
      <w:r w:rsidRPr="00082AEF">
        <w:rPr>
          <w:color w:val="000000"/>
          <w:sz w:val="27"/>
          <w:szCs w:val="27"/>
        </w:rPr>
        <w:t>Заключение о результатах общественных обсуждений подготовлено на основании протокола общественных обсуждений от «</w:t>
      </w:r>
      <w:r w:rsidRPr="00082AEF">
        <w:rPr>
          <w:color w:val="000000"/>
          <w:sz w:val="27"/>
          <w:szCs w:val="27"/>
          <w:u w:val="single"/>
        </w:rPr>
        <w:t xml:space="preserve"> </w:t>
      </w:r>
      <w:r>
        <w:rPr>
          <w:color w:val="000000"/>
          <w:sz w:val="27"/>
          <w:szCs w:val="27"/>
          <w:u w:val="single"/>
        </w:rPr>
        <w:t>2</w:t>
      </w:r>
      <w:r w:rsidR="008F6F10">
        <w:rPr>
          <w:color w:val="000000"/>
          <w:sz w:val="27"/>
          <w:szCs w:val="27"/>
          <w:u w:val="single"/>
        </w:rPr>
        <w:t>5</w:t>
      </w:r>
      <w:r w:rsidRPr="00082AEF">
        <w:rPr>
          <w:color w:val="000000"/>
          <w:sz w:val="27"/>
          <w:szCs w:val="27"/>
          <w:u w:val="single"/>
        </w:rPr>
        <w:t xml:space="preserve"> </w:t>
      </w:r>
      <w:r w:rsidRPr="00082AEF">
        <w:rPr>
          <w:color w:val="000000"/>
          <w:sz w:val="27"/>
          <w:szCs w:val="27"/>
        </w:rPr>
        <w:t>»</w:t>
      </w:r>
      <w:r w:rsidRPr="00082AEF">
        <w:rPr>
          <w:color w:val="000000"/>
          <w:sz w:val="27"/>
          <w:szCs w:val="27"/>
          <w:u w:val="single"/>
        </w:rPr>
        <w:t xml:space="preserve"> </w:t>
      </w:r>
      <w:r w:rsidR="008F6F10">
        <w:rPr>
          <w:color w:val="000000"/>
          <w:sz w:val="27"/>
          <w:szCs w:val="27"/>
          <w:u w:val="single"/>
        </w:rPr>
        <w:t>июня</w:t>
      </w:r>
      <w:r w:rsidRPr="00082AEF">
        <w:rPr>
          <w:color w:val="000000"/>
          <w:sz w:val="27"/>
          <w:szCs w:val="27"/>
          <w:u w:val="single"/>
        </w:rPr>
        <w:t xml:space="preserve"> </w:t>
      </w:r>
      <w:r w:rsidR="008F6F10">
        <w:rPr>
          <w:color w:val="000000"/>
          <w:sz w:val="27"/>
          <w:szCs w:val="27"/>
        </w:rPr>
        <w:t>2026</w:t>
      </w:r>
      <w:r w:rsidRPr="00082AEF">
        <w:rPr>
          <w:color w:val="000000"/>
          <w:sz w:val="27"/>
          <w:szCs w:val="27"/>
        </w:rPr>
        <w:t xml:space="preserve"> года</w:t>
      </w:r>
    </w:p>
    <w:p w:rsidR="0010130D" w:rsidRPr="00082AEF" w:rsidRDefault="0010130D" w:rsidP="0010130D">
      <w:pPr>
        <w:spacing w:before="113"/>
        <w:jc w:val="both"/>
        <w:rPr>
          <w:sz w:val="27"/>
          <w:szCs w:val="27"/>
        </w:rPr>
      </w:pPr>
      <w:r w:rsidRPr="00082AEF">
        <w:rPr>
          <w:color w:val="000000"/>
          <w:sz w:val="27"/>
          <w:szCs w:val="27"/>
        </w:rPr>
        <w:t>1. Содержание внесенных предложений и замечаний граждан, являющихся участниками общественных обсуждений и постоянно проживающих на территории, в пределах которой проводятся общественные обсуждения:</w:t>
      </w:r>
    </w:p>
    <w:p w:rsidR="0010130D" w:rsidRPr="00082AEF" w:rsidRDefault="0010130D" w:rsidP="0010130D">
      <w:pPr>
        <w:rPr>
          <w:sz w:val="27"/>
          <w:szCs w:val="27"/>
        </w:rPr>
      </w:pPr>
      <w:r w:rsidRPr="00082AEF">
        <w:rPr>
          <w:color w:val="000000"/>
          <w:sz w:val="27"/>
          <w:szCs w:val="27"/>
        </w:rPr>
        <w:t>1.1.</w:t>
      </w:r>
      <w:r w:rsidRPr="00082AEF">
        <w:rPr>
          <w:color w:val="000000"/>
          <w:sz w:val="27"/>
          <w:szCs w:val="27"/>
          <w:u w:val="single"/>
        </w:rPr>
        <w:t xml:space="preserve">   Отсутствуют                                                                                                 </w:t>
      </w:r>
    </w:p>
    <w:p w:rsidR="0010130D" w:rsidRPr="00082AEF" w:rsidRDefault="0010130D" w:rsidP="0010130D">
      <w:pPr>
        <w:rPr>
          <w:color w:val="000000"/>
          <w:sz w:val="27"/>
          <w:szCs w:val="27"/>
          <w:u w:val="single"/>
        </w:rPr>
      </w:pPr>
    </w:p>
    <w:p w:rsidR="0010130D" w:rsidRDefault="0010130D" w:rsidP="0010130D">
      <w:pPr>
        <w:jc w:val="both"/>
        <w:rPr>
          <w:color w:val="000000"/>
          <w:spacing w:val="-4"/>
          <w:sz w:val="27"/>
          <w:szCs w:val="27"/>
        </w:rPr>
      </w:pPr>
      <w:r w:rsidRPr="00082AEF">
        <w:rPr>
          <w:color w:val="000000"/>
          <w:spacing w:val="-4"/>
          <w:sz w:val="27"/>
          <w:szCs w:val="27"/>
        </w:rPr>
        <w:t>2. Содержание внесенных предложений и замечаний иных участников общественных обсуждений:</w:t>
      </w:r>
    </w:p>
    <w:p w:rsidR="0010130D" w:rsidRPr="009D1AE2" w:rsidRDefault="0010130D" w:rsidP="0010130D">
      <w:pPr>
        <w:jc w:val="both"/>
        <w:rPr>
          <w:sz w:val="27"/>
          <w:szCs w:val="27"/>
        </w:rPr>
      </w:pPr>
      <w:r w:rsidRPr="009D1AE2">
        <w:rPr>
          <w:sz w:val="27"/>
          <w:szCs w:val="27"/>
        </w:rPr>
        <w:t>Участники общественных обсуждений вносят свои предложения и замечания по рассматриваемому проекту ввиду несогласия с выдачей указанного разрешения по следующим причинам:</w:t>
      </w:r>
    </w:p>
    <w:p w:rsidR="00B50904" w:rsidRPr="00973B89" w:rsidRDefault="00B50904" w:rsidP="009D1AE2">
      <w:pPr>
        <w:shd w:val="clear" w:color="auto" w:fill="FFFFFF"/>
        <w:spacing w:before="240" w:after="240"/>
        <w:jc w:val="both"/>
        <w:rPr>
          <w:sz w:val="27"/>
          <w:szCs w:val="27"/>
        </w:rPr>
      </w:pPr>
      <w:r w:rsidRPr="009D1AE2">
        <w:rPr>
          <w:sz w:val="27"/>
          <w:szCs w:val="27"/>
        </w:rPr>
        <w:t>2.1. Нарушение пожарных норм и норм инсоляции.</w:t>
      </w:r>
      <w:r w:rsidRPr="00973B89">
        <w:rPr>
          <w:sz w:val="27"/>
          <w:szCs w:val="27"/>
        </w:rPr>
        <w:t> Участники</w:t>
      </w:r>
      <w:r w:rsidR="005D754F" w:rsidRPr="009D1AE2">
        <w:rPr>
          <w:sz w:val="27"/>
          <w:szCs w:val="27"/>
        </w:rPr>
        <w:t xml:space="preserve"> общественных обсуждений</w:t>
      </w:r>
      <w:r w:rsidRPr="00973B89">
        <w:rPr>
          <w:sz w:val="27"/>
          <w:szCs w:val="27"/>
        </w:rPr>
        <w:t xml:space="preserve"> указывают, что проект (2 дома</w:t>
      </w:r>
      <w:r w:rsidR="005D754F" w:rsidRPr="009D1AE2">
        <w:rPr>
          <w:sz w:val="27"/>
          <w:szCs w:val="27"/>
        </w:rPr>
        <w:t xml:space="preserve"> при проценте застройки -</w:t>
      </w:r>
      <w:r w:rsidRPr="00973B89">
        <w:rPr>
          <w:sz w:val="27"/>
          <w:szCs w:val="27"/>
        </w:rPr>
        <w:t xml:space="preserve"> 90%) не обосновывает соблюдение противопожарных разрывов, проезда для техники, а также норм инсоляции (солнцезащиты) помещений, что является нарушением требований Федеральных законов № 384-ФЗ и № 123-ФЗ.</w:t>
      </w:r>
    </w:p>
    <w:p w:rsidR="005D754F" w:rsidRPr="009D1AE2" w:rsidRDefault="00B50904" w:rsidP="009D1AE2">
      <w:pPr>
        <w:shd w:val="clear" w:color="auto" w:fill="FFFFFF"/>
        <w:spacing w:before="240" w:after="240"/>
        <w:jc w:val="both"/>
        <w:rPr>
          <w:sz w:val="27"/>
          <w:szCs w:val="27"/>
        </w:rPr>
      </w:pPr>
      <w:r w:rsidRPr="009D1AE2">
        <w:rPr>
          <w:sz w:val="27"/>
          <w:szCs w:val="27"/>
        </w:rPr>
        <w:lastRenderedPageBreak/>
        <w:t>2.2. Близость к существующим объектам.</w:t>
      </w:r>
      <w:r w:rsidRPr="00973B89">
        <w:rPr>
          <w:sz w:val="27"/>
          <w:szCs w:val="27"/>
        </w:rPr>
        <w:t> Строительство планируется вплотную к дому № 6В корп. 3, что ухудшит инсоляцию существующих квартир и сделает невозможным подъез</w:t>
      </w:r>
      <w:r w:rsidR="005D754F" w:rsidRPr="009D1AE2">
        <w:rPr>
          <w:sz w:val="27"/>
          <w:szCs w:val="27"/>
        </w:rPr>
        <w:t xml:space="preserve">д пожарной техники. </w:t>
      </w:r>
    </w:p>
    <w:p w:rsidR="005D754F" w:rsidRPr="009D1AE2" w:rsidRDefault="005D754F" w:rsidP="009D1AE2">
      <w:pPr>
        <w:shd w:val="clear" w:color="auto" w:fill="FFFFFF"/>
        <w:spacing w:before="240" w:after="240"/>
        <w:jc w:val="both"/>
        <w:rPr>
          <w:sz w:val="27"/>
          <w:szCs w:val="27"/>
        </w:rPr>
      </w:pPr>
      <w:r w:rsidRPr="009D1AE2">
        <w:rPr>
          <w:sz w:val="27"/>
          <w:szCs w:val="27"/>
        </w:rPr>
        <w:t>2.3. Близость к существующему газораспределительному пункту шкафного типа (ГРПШ). П</w:t>
      </w:r>
      <w:r w:rsidRPr="00973B89">
        <w:rPr>
          <w:sz w:val="27"/>
          <w:szCs w:val="27"/>
        </w:rPr>
        <w:t>роект игнорирует наличие газорегуляторного пункта (ГРПШ) на соседнем участке и не содержит расчетов по соблюдению его 10-метровой охранной зоны (Постановление Правительства РФ № 878).</w:t>
      </w:r>
    </w:p>
    <w:p w:rsidR="00B50904" w:rsidRPr="00973B89" w:rsidRDefault="00B50904" w:rsidP="009D1AE2">
      <w:pPr>
        <w:shd w:val="clear" w:color="auto" w:fill="FFFFFF"/>
        <w:spacing w:before="240" w:after="240"/>
        <w:jc w:val="both"/>
        <w:rPr>
          <w:sz w:val="27"/>
          <w:szCs w:val="27"/>
        </w:rPr>
      </w:pPr>
      <w:r w:rsidRPr="009D1AE2">
        <w:rPr>
          <w:sz w:val="27"/>
          <w:szCs w:val="27"/>
        </w:rPr>
        <w:t>2.</w:t>
      </w:r>
      <w:r w:rsidR="005D754F" w:rsidRPr="009D1AE2">
        <w:rPr>
          <w:sz w:val="27"/>
          <w:szCs w:val="27"/>
        </w:rPr>
        <w:t>4</w:t>
      </w:r>
      <w:r w:rsidRPr="009D1AE2">
        <w:rPr>
          <w:sz w:val="27"/>
          <w:szCs w:val="27"/>
        </w:rPr>
        <w:t>. Отсутствие парковок и нарушение прав инвалидов.</w:t>
      </w:r>
      <w:r w:rsidRPr="00973B89">
        <w:rPr>
          <w:sz w:val="27"/>
          <w:szCs w:val="27"/>
        </w:rPr>
        <w:t xml:space="preserve"> Предлагаемое отклонение (0 м/м) нарушает императивные требования о наличии мест для инвалидов. Существующие дороги </w:t>
      </w:r>
      <w:r w:rsidR="005D754F" w:rsidRPr="009D1AE2">
        <w:rPr>
          <w:sz w:val="27"/>
          <w:szCs w:val="27"/>
        </w:rPr>
        <w:t>по ул. Бабефа, пер. Щекина</w:t>
      </w:r>
      <w:r w:rsidRPr="00973B89">
        <w:rPr>
          <w:sz w:val="27"/>
          <w:szCs w:val="27"/>
        </w:rPr>
        <w:t xml:space="preserve"> уже перегружены, выезды узкие, что создает аварийные ситуации. Постройка 459 квартир без паркинга усугубит</w:t>
      </w:r>
      <w:r w:rsidR="005D754F" w:rsidRPr="009D1AE2">
        <w:rPr>
          <w:sz w:val="27"/>
          <w:szCs w:val="27"/>
        </w:rPr>
        <w:t xml:space="preserve"> транспортный</w:t>
      </w:r>
      <w:r w:rsidRPr="00973B89">
        <w:rPr>
          <w:sz w:val="27"/>
          <w:szCs w:val="27"/>
        </w:rPr>
        <w:t xml:space="preserve"> коллапс.</w:t>
      </w:r>
    </w:p>
    <w:p w:rsidR="00B50904" w:rsidRPr="00973B89" w:rsidRDefault="005D754F" w:rsidP="009D1AE2">
      <w:pPr>
        <w:shd w:val="clear" w:color="auto" w:fill="FFFFFF"/>
        <w:spacing w:before="240" w:after="240"/>
        <w:jc w:val="both"/>
        <w:rPr>
          <w:sz w:val="27"/>
          <w:szCs w:val="27"/>
        </w:rPr>
      </w:pPr>
      <w:r w:rsidRPr="009D1AE2">
        <w:rPr>
          <w:sz w:val="27"/>
          <w:szCs w:val="27"/>
        </w:rPr>
        <w:t>2.5</w:t>
      </w:r>
      <w:r w:rsidR="00B50904" w:rsidRPr="009D1AE2">
        <w:rPr>
          <w:sz w:val="27"/>
          <w:szCs w:val="27"/>
        </w:rPr>
        <w:t>. Строительная техника.</w:t>
      </w:r>
      <w:r w:rsidR="00B50904" w:rsidRPr="00973B89">
        <w:rPr>
          <w:sz w:val="27"/>
          <w:szCs w:val="27"/>
        </w:rPr>
        <w:t> Размещение техники на узкой, загруженной ул. Бабефа, где отсутствует тротуар, создаст катастрофическую аварийную ситуацию для пешеходов и транспорта.</w:t>
      </w:r>
    </w:p>
    <w:p w:rsidR="00B50904" w:rsidRPr="00973B89" w:rsidRDefault="00B50904" w:rsidP="009D1AE2">
      <w:pPr>
        <w:shd w:val="clear" w:color="auto" w:fill="FFFFFF"/>
        <w:spacing w:before="240" w:after="240"/>
        <w:jc w:val="both"/>
        <w:rPr>
          <w:sz w:val="27"/>
          <w:szCs w:val="27"/>
        </w:rPr>
      </w:pPr>
      <w:r w:rsidRPr="009D1AE2">
        <w:rPr>
          <w:sz w:val="27"/>
          <w:szCs w:val="27"/>
        </w:rPr>
        <w:t>2.</w:t>
      </w:r>
      <w:r w:rsidR="005D754F" w:rsidRPr="009D1AE2">
        <w:rPr>
          <w:sz w:val="27"/>
          <w:szCs w:val="27"/>
        </w:rPr>
        <w:t>6</w:t>
      </w:r>
      <w:r w:rsidRPr="009D1AE2">
        <w:rPr>
          <w:sz w:val="27"/>
          <w:szCs w:val="27"/>
        </w:rPr>
        <w:t>. Благоустройство.</w:t>
      </w:r>
      <w:r w:rsidRPr="00973B89">
        <w:rPr>
          <w:sz w:val="27"/>
          <w:szCs w:val="27"/>
        </w:rPr>
        <w:t> При застройке 90% и озеленении 15% территории не ясно, где будут размещены обязательные детские и спортивные площадки.</w:t>
      </w:r>
    </w:p>
    <w:p w:rsidR="00B50904" w:rsidRPr="00973B89" w:rsidRDefault="005D754F" w:rsidP="009D1AE2">
      <w:pPr>
        <w:shd w:val="clear" w:color="auto" w:fill="FFFFFF"/>
        <w:spacing w:before="240" w:after="240"/>
        <w:jc w:val="both"/>
        <w:rPr>
          <w:sz w:val="27"/>
          <w:szCs w:val="27"/>
        </w:rPr>
      </w:pPr>
      <w:r w:rsidRPr="009D1AE2">
        <w:rPr>
          <w:sz w:val="27"/>
          <w:szCs w:val="27"/>
        </w:rPr>
        <w:t>2.7</w:t>
      </w:r>
      <w:r w:rsidR="00B50904" w:rsidRPr="009D1AE2">
        <w:rPr>
          <w:sz w:val="27"/>
          <w:szCs w:val="27"/>
        </w:rPr>
        <w:t>. Нагрузка на социальную инфраструктуру.</w:t>
      </w:r>
      <w:r w:rsidR="00B50904" w:rsidRPr="00973B89">
        <w:rPr>
          <w:sz w:val="27"/>
          <w:szCs w:val="27"/>
        </w:rPr>
        <w:t> Район активно застраивается (ЖК «Адмирал» на 1000 чел.), а новые школы, поликлиники и спортивные объекты не строятся. Увеличение жителей приведет к дефициту мест в детсадах (65 мест/100 детей), школах (95 мест/100 детей), поликлиниках (35 посещ./смену) и спортзалах (350 кв.м/1000 чел.), что нарушает местные нормативы</w:t>
      </w:r>
      <w:r w:rsidRPr="009D1AE2">
        <w:rPr>
          <w:sz w:val="27"/>
          <w:szCs w:val="27"/>
        </w:rPr>
        <w:t xml:space="preserve"> градостроительного проектирования муниципального образования «Городской округ город Астрахань, утвержденные р</w:t>
      </w:r>
      <w:r w:rsidR="00B50904" w:rsidRPr="00973B89">
        <w:rPr>
          <w:sz w:val="27"/>
          <w:szCs w:val="27"/>
        </w:rPr>
        <w:t xml:space="preserve">ешение </w:t>
      </w:r>
      <w:r w:rsidRPr="009D1AE2">
        <w:rPr>
          <w:sz w:val="27"/>
          <w:szCs w:val="27"/>
        </w:rPr>
        <w:t>Городской Думы муниципального образования «Город Астрахань» от 04.12.2014</w:t>
      </w:r>
      <w:r w:rsidR="00B50904" w:rsidRPr="00973B89">
        <w:rPr>
          <w:sz w:val="27"/>
          <w:szCs w:val="27"/>
        </w:rPr>
        <w:t xml:space="preserve"> № 234).</w:t>
      </w:r>
    </w:p>
    <w:p w:rsidR="00B50904" w:rsidRPr="00973B89" w:rsidRDefault="00B50904" w:rsidP="009D1AE2">
      <w:pPr>
        <w:shd w:val="clear" w:color="auto" w:fill="FFFFFF"/>
        <w:spacing w:before="240" w:after="240"/>
        <w:jc w:val="both"/>
        <w:rPr>
          <w:sz w:val="27"/>
          <w:szCs w:val="27"/>
        </w:rPr>
      </w:pPr>
      <w:r w:rsidRPr="009D1AE2">
        <w:rPr>
          <w:sz w:val="27"/>
          <w:szCs w:val="27"/>
        </w:rPr>
        <w:t>2.</w:t>
      </w:r>
      <w:r w:rsidR="005D754F" w:rsidRPr="009D1AE2">
        <w:rPr>
          <w:sz w:val="27"/>
          <w:szCs w:val="27"/>
        </w:rPr>
        <w:t>8</w:t>
      </w:r>
      <w:r w:rsidRPr="009D1AE2">
        <w:rPr>
          <w:sz w:val="27"/>
          <w:szCs w:val="27"/>
        </w:rPr>
        <w:t>. Необоснованность запроса.</w:t>
      </w:r>
      <w:r w:rsidR="005D754F" w:rsidRPr="009D1AE2">
        <w:rPr>
          <w:sz w:val="27"/>
          <w:szCs w:val="27"/>
        </w:rPr>
        <w:t> Отсутствуют</w:t>
      </w:r>
      <w:r w:rsidRPr="00973B89">
        <w:rPr>
          <w:sz w:val="27"/>
          <w:szCs w:val="27"/>
        </w:rPr>
        <w:t xml:space="preserve"> доказательств</w:t>
      </w:r>
      <w:r w:rsidR="005D754F" w:rsidRPr="009D1AE2">
        <w:rPr>
          <w:sz w:val="27"/>
          <w:szCs w:val="27"/>
        </w:rPr>
        <w:t>а</w:t>
      </w:r>
      <w:r w:rsidRPr="00973B89">
        <w:rPr>
          <w:sz w:val="27"/>
          <w:szCs w:val="27"/>
        </w:rPr>
        <w:t xml:space="preserve"> того, что характеристики участка препятствуют его эффективному использованию без отклонений. Формулировки обоснования носят декларативный характер, а сама конфигурация участка благоприятна для застройки без нарушения норм.</w:t>
      </w:r>
    </w:p>
    <w:p w:rsidR="00B50904" w:rsidRPr="00973B89" w:rsidRDefault="00B50904" w:rsidP="009D1AE2">
      <w:pPr>
        <w:shd w:val="clear" w:color="auto" w:fill="FFFFFF"/>
        <w:spacing w:before="240" w:after="240"/>
        <w:jc w:val="both"/>
        <w:rPr>
          <w:sz w:val="27"/>
          <w:szCs w:val="27"/>
        </w:rPr>
      </w:pPr>
      <w:r w:rsidRPr="009D1AE2">
        <w:rPr>
          <w:sz w:val="27"/>
          <w:szCs w:val="27"/>
        </w:rPr>
        <w:t>2.</w:t>
      </w:r>
      <w:r w:rsidR="005D754F" w:rsidRPr="009D1AE2">
        <w:rPr>
          <w:sz w:val="27"/>
          <w:szCs w:val="27"/>
        </w:rPr>
        <w:t>9</w:t>
      </w:r>
      <w:r w:rsidRPr="009D1AE2">
        <w:rPr>
          <w:sz w:val="27"/>
          <w:szCs w:val="27"/>
        </w:rPr>
        <w:t>. Отсутствие графики и несоответствие заявленным параметрам.</w:t>
      </w:r>
      <w:r w:rsidRPr="00973B89">
        <w:rPr>
          <w:sz w:val="27"/>
          <w:szCs w:val="27"/>
        </w:rPr>
        <w:t xml:space="preserve"> В проекте отсутствует раздел с графической частью. Заявленный "местный проезд" до соседнего дома фактически отсутствует (расстояние до стройки 24 метра, что крайне мало для 25-этажных домов). Расчет машино-мест (всего 56) не соответствует нормативам даже для стесненной застройки (норма: 459 * 0,3 = ~138 </w:t>
      </w:r>
      <w:r w:rsidR="0022325A" w:rsidRPr="009D1AE2">
        <w:rPr>
          <w:sz w:val="27"/>
          <w:szCs w:val="27"/>
        </w:rPr>
        <w:t>машино-</w:t>
      </w:r>
      <w:r w:rsidRPr="00973B89">
        <w:rPr>
          <w:sz w:val="27"/>
          <w:szCs w:val="27"/>
        </w:rPr>
        <w:t>мест).</w:t>
      </w:r>
    </w:p>
    <w:p w:rsidR="0010130D" w:rsidRDefault="0010130D" w:rsidP="0010130D">
      <w:pPr>
        <w:jc w:val="both"/>
        <w:rPr>
          <w:color w:val="000000"/>
          <w:spacing w:val="-4"/>
          <w:sz w:val="27"/>
          <w:szCs w:val="27"/>
        </w:rPr>
      </w:pPr>
      <w:r w:rsidRPr="00082AEF">
        <w:rPr>
          <w:color w:val="000000"/>
          <w:spacing w:val="-4"/>
          <w:sz w:val="27"/>
          <w:szCs w:val="27"/>
        </w:rPr>
        <w:t>Аргументированные рекомендации организатора общественных обсуждений о целесообразности или нецелесообразности учета внесенных участниками общественных обсуждений предложений и замечаний:</w:t>
      </w:r>
    </w:p>
    <w:p w:rsidR="00AB63CA" w:rsidRDefault="00AB63CA" w:rsidP="00AB63CA">
      <w:pPr>
        <w:jc w:val="both"/>
        <w:rPr>
          <w:b/>
          <w:color w:val="000000"/>
          <w:spacing w:val="-4"/>
          <w:sz w:val="27"/>
          <w:szCs w:val="27"/>
        </w:rPr>
      </w:pPr>
    </w:p>
    <w:p w:rsidR="00AB63CA" w:rsidRDefault="00AB63CA" w:rsidP="00AB63CA">
      <w:pPr>
        <w:jc w:val="both"/>
        <w:rPr>
          <w:b/>
          <w:color w:val="000000"/>
          <w:spacing w:val="-4"/>
          <w:sz w:val="27"/>
          <w:szCs w:val="27"/>
        </w:rPr>
      </w:pPr>
    </w:p>
    <w:p w:rsidR="00AB63CA" w:rsidRDefault="00AB63CA" w:rsidP="00AB63CA">
      <w:pPr>
        <w:jc w:val="both"/>
        <w:rPr>
          <w:b/>
          <w:color w:val="000000"/>
          <w:spacing w:val="-4"/>
          <w:sz w:val="27"/>
          <w:szCs w:val="27"/>
        </w:rPr>
      </w:pPr>
      <w:r w:rsidRPr="0022325A">
        <w:rPr>
          <w:b/>
          <w:color w:val="000000"/>
          <w:spacing w:val="-4"/>
          <w:sz w:val="27"/>
          <w:szCs w:val="27"/>
        </w:rPr>
        <w:lastRenderedPageBreak/>
        <w:t>По пункт</w:t>
      </w:r>
      <w:r>
        <w:rPr>
          <w:b/>
          <w:color w:val="000000"/>
          <w:spacing w:val="-4"/>
          <w:sz w:val="27"/>
          <w:szCs w:val="27"/>
        </w:rPr>
        <w:t xml:space="preserve">ам </w:t>
      </w:r>
      <w:r w:rsidRPr="0022325A">
        <w:rPr>
          <w:b/>
          <w:color w:val="000000"/>
          <w:spacing w:val="-4"/>
          <w:sz w:val="27"/>
          <w:szCs w:val="27"/>
        </w:rPr>
        <w:t>2.1</w:t>
      </w:r>
      <w:r>
        <w:rPr>
          <w:b/>
          <w:color w:val="000000"/>
          <w:spacing w:val="-4"/>
          <w:sz w:val="27"/>
          <w:szCs w:val="27"/>
        </w:rPr>
        <w:t>, 2.2, 2.5, 2.6:</w:t>
      </w:r>
    </w:p>
    <w:p w:rsidR="00AB63CA" w:rsidRDefault="00AB63CA" w:rsidP="00AB63CA">
      <w:pPr>
        <w:ind w:firstLine="708"/>
        <w:jc w:val="both"/>
        <w:rPr>
          <w:color w:val="000000"/>
          <w:spacing w:val="-4"/>
          <w:sz w:val="27"/>
          <w:szCs w:val="27"/>
        </w:rPr>
      </w:pPr>
      <w:r w:rsidRPr="0022325A">
        <w:rPr>
          <w:color w:val="000000"/>
          <w:spacing w:val="-4"/>
          <w:sz w:val="27"/>
          <w:szCs w:val="27"/>
        </w:rPr>
        <w:t>Вопрос</w:t>
      </w:r>
      <w:r>
        <w:rPr>
          <w:color w:val="000000"/>
          <w:spacing w:val="-4"/>
          <w:sz w:val="27"/>
          <w:szCs w:val="27"/>
        </w:rPr>
        <w:t>ы о соблюдении пожарных норм, норм инсоляции,</w:t>
      </w:r>
      <w:r w:rsidRPr="0022325A">
        <w:rPr>
          <w:color w:val="000000"/>
          <w:spacing w:val="-4"/>
          <w:sz w:val="27"/>
          <w:szCs w:val="27"/>
        </w:rPr>
        <w:t xml:space="preserve"> размещения</w:t>
      </w:r>
      <w:r>
        <w:rPr>
          <w:color w:val="000000"/>
          <w:spacing w:val="-4"/>
          <w:sz w:val="27"/>
          <w:szCs w:val="27"/>
        </w:rPr>
        <w:t xml:space="preserve"> строительной техники в ходе строительно-монтажных работ, а также размещения</w:t>
      </w:r>
      <w:r w:rsidRPr="0022325A">
        <w:rPr>
          <w:color w:val="000000"/>
          <w:spacing w:val="-4"/>
          <w:sz w:val="27"/>
          <w:szCs w:val="27"/>
        </w:rPr>
        <w:t xml:space="preserve"> элементов благоустройства и детских площадок не является предметом общественных обсуждений, </w:t>
      </w:r>
      <w:r>
        <w:rPr>
          <w:color w:val="000000"/>
          <w:spacing w:val="-4"/>
          <w:sz w:val="27"/>
          <w:szCs w:val="27"/>
        </w:rPr>
        <w:t xml:space="preserve">и </w:t>
      </w:r>
      <w:r w:rsidRPr="00AB63CA">
        <w:rPr>
          <w:color w:val="000000"/>
          <w:spacing w:val="-4"/>
          <w:sz w:val="27"/>
          <w:szCs w:val="27"/>
        </w:rPr>
        <w:t>реша</w:t>
      </w:r>
      <w:r>
        <w:rPr>
          <w:color w:val="000000"/>
          <w:spacing w:val="-4"/>
          <w:sz w:val="27"/>
          <w:szCs w:val="27"/>
        </w:rPr>
        <w:t>ю</w:t>
      </w:r>
      <w:r w:rsidRPr="00AB63CA">
        <w:rPr>
          <w:color w:val="000000"/>
          <w:spacing w:val="-4"/>
          <w:sz w:val="27"/>
          <w:szCs w:val="27"/>
        </w:rPr>
        <w:t>тся при разработке проектной документации на</w:t>
      </w:r>
      <w:r>
        <w:rPr>
          <w:color w:val="000000"/>
          <w:spacing w:val="-4"/>
          <w:sz w:val="27"/>
          <w:szCs w:val="27"/>
        </w:rPr>
        <w:t xml:space="preserve"> строительство</w:t>
      </w:r>
      <w:r w:rsidRPr="00AB63CA">
        <w:rPr>
          <w:color w:val="000000"/>
          <w:spacing w:val="-4"/>
          <w:sz w:val="27"/>
          <w:szCs w:val="27"/>
        </w:rPr>
        <w:t xml:space="preserve"> объект</w:t>
      </w:r>
      <w:r>
        <w:rPr>
          <w:color w:val="000000"/>
          <w:spacing w:val="-4"/>
          <w:sz w:val="27"/>
          <w:szCs w:val="27"/>
        </w:rPr>
        <w:t>а</w:t>
      </w:r>
      <w:r w:rsidRPr="00AB63CA">
        <w:rPr>
          <w:color w:val="000000"/>
          <w:spacing w:val="-4"/>
          <w:sz w:val="27"/>
          <w:szCs w:val="27"/>
        </w:rPr>
        <w:t xml:space="preserve"> капитального строительства</w:t>
      </w:r>
      <w:r>
        <w:rPr>
          <w:color w:val="000000"/>
          <w:spacing w:val="-4"/>
          <w:sz w:val="27"/>
          <w:szCs w:val="27"/>
        </w:rPr>
        <w:t>, проходящей в соответствие с требованием действующего законодательства экспертизу.</w:t>
      </w:r>
    </w:p>
    <w:p w:rsidR="00AB63CA" w:rsidRDefault="00AB63CA" w:rsidP="00AB63CA">
      <w:pPr>
        <w:ind w:firstLine="708"/>
        <w:jc w:val="both"/>
        <w:rPr>
          <w:color w:val="000000"/>
          <w:spacing w:val="-4"/>
          <w:sz w:val="27"/>
          <w:szCs w:val="27"/>
        </w:rPr>
      </w:pPr>
      <w:r>
        <w:rPr>
          <w:color w:val="000000"/>
          <w:spacing w:val="-4"/>
          <w:sz w:val="27"/>
          <w:szCs w:val="27"/>
        </w:rPr>
        <w:t>В</w:t>
      </w:r>
      <w:r w:rsidRPr="0022325A">
        <w:rPr>
          <w:color w:val="000000"/>
          <w:spacing w:val="-4"/>
          <w:sz w:val="27"/>
          <w:szCs w:val="27"/>
        </w:rPr>
        <w:t xml:space="preserve"> связи с чем рекомендуется не учитывать</w:t>
      </w:r>
      <w:r>
        <w:rPr>
          <w:color w:val="000000"/>
          <w:spacing w:val="-4"/>
          <w:sz w:val="27"/>
          <w:szCs w:val="27"/>
        </w:rPr>
        <w:t xml:space="preserve"> указанные замечания.</w:t>
      </w:r>
    </w:p>
    <w:p w:rsidR="0022325A" w:rsidRDefault="0022325A" w:rsidP="0010130D">
      <w:pPr>
        <w:jc w:val="both"/>
        <w:rPr>
          <w:color w:val="000000"/>
          <w:spacing w:val="-4"/>
          <w:sz w:val="27"/>
          <w:szCs w:val="27"/>
        </w:rPr>
      </w:pPr>
    </w:p>
    <w:p w:rsidR="0022325A" w:rsidRDefault="0022325A" w:rsidP="00D538D0">
      <w:pPr>
        <w:jc w:val="both"/>
        <w:rPr>
          <w:b/>
          <w:color w:val="000000"/>
          <w:spacing w:val="-4"/>
          <w:sz w:val="27"/>
          <w:szCs w:val="27"/>
        </w:rPr>
      </w:pPr>
      <w:r w:rsidRPr="0022325A">
        <w:rPr>
          <w:b/>
          <w:color w:val="000000"/>
          <w:spacing w:val="-4"/>
          <w:sz w:val="27"/>
          <w:szCs w:val="27"/>
        </w:rPr>
        <w:t xml:space="preserve">По пункту </w:t>
      </w:r>
      <w:r>
        <w:rPr>
          <w:b/>
          <w:color w:val="000000"/>
          <w:spacing w:val="-4"/>
          <w:sz w:val="27"/>
          <w:szCs w:val="27"/>
        </w:rPr>
        <w:t>2.3:</w:t>
      </w:r>
    </w:p>
    <w:p w:rsidR="0022325A" w:rsidRDefault="0022325A" w:rsidP="009D1AE2">
      <w:pPr>
        <w:ind w:firstLine="708"/>
        <w:jc w:val="both"/>
        <w:rPr>
          <w:color w:val="000000"/>
          <w:spacing w:val="-4"/>
          <w:sz w:val="27"/>
          <w:szCs w:val="27"/>
        </w:rPr>
      </w:pPr>
      <w:r>
        <w:rPr>
          <w:color w:val="000000"/>
          <w:spacing w:val="-4"/>
          <w:sz w:val="27"/>
          <w:szCs w:val="27"/>
        </w:rPr>
        <w:t xml:space="preserve">Согласно государственной информационной системе обеспечения градостроительной деятельности Астраханской области и открытым данным геоинформационного портала НСПД в отношении газораспределительных пунктов, расположенных на земельном участке с кадастровым номером </w:t>
      </w:r>
      <w:r w:rsidRPr="0022325A">
        <w:rPr>
          <w:color w:val="000000"/>
          <w:spacing w:val="-4"/>
          <w:sz w:val="27"/>
          <w:szCs w:val="27"/>
        </w:rPr>
        <w:t>30:12:010287:182</w:t>
      </w:r>
      <w:r>
        <w:rPr>
          <w:color w:val="000000"/>
          <w:spacing w:val="-4"/>
          <w:sz w:val="27"/>
          <w:szCs w:val="27"/>
        </w:rPr>
        <w:t xml:space="preserve"> по адресу: </w:t>
      </w:r>
      <w:r w:rsidRPr="0022325A">
        <w:rPr>
          <w:color w:val="000000"/>
          <w:spacing w:val="-4"/>
          <w:sz w:val="27"/>
          <w:szCs w:val="27"/>
        </w:rPr>
        <w:t>Астраханская область, городской округ город Астрахань, город Астрахань, улица Бабефа, земельный участок 6в</w:t>
      </w:r>
      <w:r>
        <w:rPr>
          <w:color w:val="000000"/>
          <w:spacing w:val="-4"/>
          <w:sz w:val="27"/>
          <w:szCs w:val="27"/>
        </w:rPr>
        <w:t>, охранные зоны не установлены</w:t>
      </w:r>
      <w:r w:rsidR="009D1AE2">
        <w:rPr>
          <w:color w:val="000000"/>
          <w:spacing w:val="-4"/>
          <w:sz w:val="27"/>
          <w:szCs w:val="27"/>
        </w:rPr>
        <w:t>, на государственный кадастровый учет не поставлены</w:t>
      </w:r>
      <w:r>
        <w:rPr>
          <w:color w:val="000000"/>
          <w:spacing w:val="-4"/>
          <w:sz w:val="27"/>
          <w:szCs w:val="27"/>
        </w:rPr>
        <w:t xml:space="preserve">. </w:t>
      </w:r>
    </w:p>
    <w:p w:rsidR="0022325A" w:rsidRDefault="0022325A" w:rsidP="009D1AE2">
      <w:pPr>
        <w:ind w:firstLine="708"/>
        <w:jc w:val="both"/>
        <w:rPr>
          <w:color w:val="000000"/>
          <w:spacing w:val="-4"/>
          <w:sz w:val="27"/>
          <w:szCs w:val="27"/>
        </w:rPr>
      </w:pPr>
      <w:r>
        <w:rPr>
          <w:color w:val="000000"/>
          <w:spacing w:val="-4"/>
          <w:sz w:val="27"/>
          <w:szCs w:val="27"/>
        </w:rPr>
        <w:t>В соответствии с ч. 24 ст. 106 Земельного кодекса РФ</w:t>
      </w:r>
      <w:r w:rsidR="009D1AE2">
        <w:rPr>
          <w:color w:val="000000"/>
          <w:spacing w:val="-4"/>
          <w:sz w:val="27"/>
          <w:szCs w:val="27"/>
        </w:rPr>
        <w:t xml:space="preserve"> з</w:t>
      </w:r>
      <w:r w:rsidR="009D1AE2" w:rsidRPr="009D1AE2">
        <w:rPr>
          <w:color w:val="000000"/>
          <w:spacing w:val="-4"/>
          <w:sz w:val="27"/>
          <w:szCs w:val="27"/>
        </w:rPr>
        <w:t>оны с особыми условиями использования территорий, в том числе возникающие в силу закона, ограничения использования земельных участков в таких зонах считаются установленными, измененными со дня внесения сведений о зоне с особыми условиями использования территории, соответствующих изменений в сведения о такой зоне в Единый государственный реестр недвижимости</w:t>
      </w:r>
      <w:r w:rsidR="009D1AE2">
        <w:rPr>
          <w:color w:val="000000"/>
          <w:spacing w:val="-4"/>
          <w:sz w:val="27"/>
          <w:szCs w:val="27"/>
        </w:rPr>
        <w:t>.</w:t>
      </w:r>
    </w:p>
    <w:p w:rsidR="009D1AE2" w:rsidRDefault="009D1AE2" w:rsidP="009D1AE2">
      <w:pPr>
        <w:ind w:firstLine="708"/>
        <w:jc w:val="both"/>
        <w:rPr>
          <w:color w:val="000000"/>
          <w:spacing w:val="-4"/>
          <w:sz w:val="27"/>
          <w:szCs w:val="27"/>
        </w:rPr>
      </w:pPr>
      <w:r>
        <w:rPr>
          <w:color w:val="000000"/>
          <w:spacing w:val="-4"/>
          <w:sz w:val="27"/>
          <w:szCs w:val="27"/>
        </w:rPr>
        <w:t xml:space="preserve">Кроме того, ориентировочное расстояние от ограждения газораспределительного пункта до объекта незавершенного строительства с кадастровым номером </w:t>
      </w:r>
      <w:r w:rsidRPr="009D1AE2">
        <w:rPr>
          <w:color w:val="000000"/>
          <w:spacing w:val="-4"/>
          <w:sz w:val="27"/>
          <w:szCs w:val="27"/>
        </w:rPr>
        <w:t>30:12:010287:764</w:t>
      </w:r>
      <w:r>
        <w:rPr>
          <w:color w:val="000000"/>
          <w:spacing w:val="-4"/>
          <w:sz w:val="27"/>
          <w:szCs w:val="27"/>
        </w:rPr>
        <w:t xml:space="preserve">, расположенного в границах земельного участка с кадастровым номером </w:t>
      </w:r>
      <w:r w:rsidRPr="009D1AE2">
        <w:rPr>
          <w:color w:val="000000"/>
          <w:spacing w:val="-4"/>
          <w:sz w:val="27"/>
          <w:szCs w:val="27"/>
        </w:rPr>
        <w:t>30:12:010287:761</w:t>
      </w:r>
      <w:r>
        <w:rPr>
          <w:color w:val="000000"/>
          <w:spacing w:val="-4"/>
          <w:sz w:val="27"/>
          <w:szCs w:val="27"/>
        </w:rPr>
        <w:t xml:space="preserve">, составляет 17 метров. </w:t>
      </w:r>
    </w:p>
    <w:p w:rsidR="009D1AE2" w:rsidRDefault="009D1AE2" w:rsidP="009D1AE2">
      <w:pPr>
        <w:ind w:firstLine="708"/>
        <w:jc w:val="both"/>
        <w:rPr>
          <w:color w:val="000000"/>
          <w:spacing w:val="-4"/>
          <w:sz w:val="27"/>
          <w:szCs w:val="27"/>
        </w:rPr>
      </w:pPr>
      <w:r>
        <w:rPr>
          <w:color w:val="000000"/>
          <w:spacing w:val="-4"/>
          <w:sz w:val="27"/>
          <w:szCs w:val="27"/>
        </w:rPr>
        <w:t xml:space="preserve">В связи с этим, замечание рекомендуется не учитывать. </w:t>
      </w:r>
    </w:p>
    <w:p w:rsidR="00AB63CA" w:rsidRDefault="00AB63CA" w:rsidP="009D1AE2">
      <w:pPr>
        <w:ind w:firstLine="708"/>
        <w:jc w:val="both"/>
        <w:rPr>
          <w:color w:val="000000"/>
          <w:spacing w:val="-4"/>
          <w:sz w:val="27"/>
          <w:szCs w:val="27"/>
        </w:rPr>
      </w:pPr>
    </w:p>
    <w:p w:rsidR="00AB63CA" w:rsidRDefault="00AB63CA" w:rsidP="009D1AE2">
      <w:pPr>
        <w:ind w:firstLine="708"/>
        <w:jc w:val="both"/>
        <w:rPr>
          <w:b/>
          <w:color w:val="000000"/>
          <w:spacing w:val="-4"/>
          <w:sz w:val="27"/>
          <w:szCs w:val="27"/>
        </w:rPr>
      </w:pPr>
      <w:r w:rsidRPr="0022325A">
        <w:rPr>
          <w:b/>
          <w:color w:val="000000"/>
          <w:spacing w:val="-4"/>
          <w:sz w:val="27"/>
          <w:szCs w:val="27"/>
        </w:rPr>
        <w:t>По пункту</w:t>
      </w:r>
      <w:r>
        <w:rPr>
          <w:b/>
          <w:color w:val="000000"/>
          <w:spacing w:val="-4"/>
          <w:sz w:val="27"/>
          <w:szCs w:val="27"/>
        </w:rPr>
        <w:t xml:space="preserve"> </w:t>
      </w:r>
      <w:r w:rsidRPr="0022325A">
        <w:rPr>
          <w:b/>
          <w:color w:val="000000"/>
          <w:spacing w:val="-4"/>
          <w:sz w:val="27"/>
          <w:szCs w:val="27"/>
        </w:rPr>
        <w:t xml:space="preserve"> </w:t>
      </w:r>
      <w:r>
        <w:rPr>
          <w:b/>
          <w:color w:val="000000"/>
          <w:spacing w:val="-4"/>
          <w:sz w:val="27"/>
          <w:szCs w:val="27"/>
        </w:rPr>
        <w:t>2.4:</w:t>
      </w:r>
    </w:p>
    <w:p w:rsidR="00AB63CA" w:rsidRPr="009D6C00" w:rsidRDefault="009D6C00" w:rsidP="009D6C00">
      <w:pPr>
        <w:ind w:firstLine="708"/>
        <w:jc w:val="both"/>
        <w:rPr>
          <w:color w:val="000000"/>
          <w:spacing w:val="-4"/>
          <w:sz w:val="27"/>
          <w:szCs w:val="27"/>
        </w:rPr>
      </w:pPr>
      <w:r w:rsidRPr="009D6C00">
        <w:rPr>
          <w:rFonts w:eastAsia="Arial" w:cs="Times New Roman"/>
          <w:color w:val="000000"/>
          <w:sz w:val="27"/>
          <w:szCs w:val="27"/>
          <w:lang w:bidi="ar-SA"/>
        </w:rPr>
        <w:t>Замечание исходит из неверной предпосылки о параметре «парковка для временного пребывания автотранспорта – 0 м/м». В рамках общественных обсуждений рассматривается проект решения, предполагающий установление данного показателя в значении 8 м/м. Следовательно, утверждение о «полном отсутствии» парковки и отсутствии мест для инвалидов не соответствует фактическим материалам.</w:t>
      </w:r>
    </w:p>
    <w:p w:rsidR="009D1AE2" w:rsidRDefault="009D6C00" w:rsidP="009D1AE2">
      <w:pPr>
        <w:ind w:firstLine="708"/>
        <w:jc w:val="both"/>
        <w:rPr>
          <w:color w:val="000000"/>
          <w:spacing w:val="-4"/>
          <w:sz w:val="27"/>
          <w:szCs w:val="27"/>
        </w:rPr>
      </w:pPr>
      <w:r w:rsidRPr="009D6C00">
        <w:rPr>
          <w:color w:val="000000"/>
          <w:spacing w:val="-4"/>
          <w:sz w:val="27"/>
          <w:szCs w:val="27"/>
        </w:rPr>
        <w:t>Требования к обустройству мест для инвалидов (включая 10% специализированных машино-мест) регламентируются строительными нормами и правилами, которые являются обязательными для исполнения вне зависимости от параметров разрешенного строительства. Этот вопрос является предметом проверки проектной документации на этапе экспертизы и не регулируется решением о предоставлении</w:t>
      </w:r>
      <w:r>
        <w:rPr>
          <w:color w:val="000000"/>
          <w:spacing w:val="-4"/>
          <w:sz w:val="27"/>
          <w:szCs w:val="27"/>
        </w:rPr>
        <w:t xml:space="preserve"> разрешения на отклонение от предельных параметров разрешенного строительства. </w:t>
      </w:r>
    </w:p>
    <w:p w:rsidR="009D6C00" w:rsidRDefault="009D6C00" w:rsidP="009D6C00">
      <w:pPr>
        <w:ind w:firstLine="708"/>
        <w:jc w:val="both"/>
        <w:rPr>
          <w:color w:val="000000"/>
          <w:spacing w:val="-4"/>
          <w:sz w:val="27"/>
          <w:szCs w:val="27"/>
        </w:rPr>
      </w:pPr>
      <w:r>
        <w:rPr>
          <w:color w:val="000000"/>
          <w:spacing w:val="-4"/>
          <w:sz w:val="27"/>
          <w:szCs w:val="27"/>
        </w:rPr>
        <w:t xml:space="preserve">В связи с этим, замечание рекомендуется не учитывать. </w:t>
      </w:r>
    </w:p>
    <w:p w:rsidR="009D6C00" w:rsidRDefault="009D6C00" w:rsidP="009D1AE2">
      <w:pPr>
        <w:ind w:firstLine="708"/>
        <w:jc w:val="both"/>
        <w:rPr>
          <w:color w:val="000000"/>
          <w:spacing w:val="-4"/>
          <w:sz w:val="27"/>
          <w:szCs w:val="27"/>
        </w:rPr>
      </w:pPr>
    </w:p>
    <w:p w:rsidR="009D1AE2" w:rsidRDefault="009D1AE2" w:rsidP="009D6C00">
      <w:pPr>
        <w:jc w:val="both"/>
        <w:rPr>
          <w:color w:val="000000"/>
          <w:spacing w:val="-4"/>
          <w:sz w:val="27"/>
          <w:szCs w:val="27"/>
        </w:rPr>
      </w:pPr>
    </w:p>
    <w:p w:rsidR="009D1AE2" w:rsidRPr="009D1AE2" w:rsidRDefault="009D1AE2" w:rsidP="00D538D0">
      <w:pPr>
        <w:jc w:val="both"/>
        <w:rPr>
          <w:b/>
          <w:sz w:val="27"/>
          <w:szCs w:val="27"/>
        </w:rPr>
      </w:pPr>
      <w:r w:rsidRPr="009D1AE2">
        <w:rPr>
          <w:b/>
          <w:sz w:val="27"/>
          <w:szCs w:val="27"/>
        </w:rPr>
        <w:lastRenderedPageBreak/>
        <w:t xml:space="preserve">По пунктам 2.7 – 2.9: </w:t>
      </w:r>
    </w:p>
    <w:p w:rsidR="009D1AE2" w:rsidRPr="009D1AE2" w:rsidRDefault="009D1AE2" w:rsidP="009D1AE2">
      <w:pPr>
        <w:ind w:firstLine="708"/>
        <w:jc w:val="both"/>
        <w:rPr>
          <w:color w:val="000000"/>
          <w:spacing w:val="-4"/>
          <w:sz w:val="27"/>
          <w:szCs w:val="27"/>
        </w:rPr>
      </w:pPr>
      <w:r w:rsidRPr="009D1AE2">
        <w:rPr>
          <w:color w:val="000000"/>
          <w:spacing w:val="-4"/>
          <w:sz w:val="27"/>
          <w:szCs w:val="27"/>
        </w:rPr>
        <w:t>В</w:t>
      </w:r>
      <w:r w:rsidRPr="00973B89">
        <w:rPr>
          <w:color w:val="000000"/>
          <w:spacing w:val="-4"/>
          <w:sz w:val="27"/>
          <w:szCs w:val="27"/>
        </w:rPr>
        <w:t>виду дефицита социальной инфраструктуры, отсутствия доказательств необходимости отклонения и несоответствия проектных решений заявленным параметрам</w:t>
      </w:r>
      <w:r w:rsidRPr="009D1AE2">
        <w:rPr>
          <w:color w:val="000000"/>
          <w:spacing w:val="-4"/>
          <w:sz w:val="27"/>
          <w:szCs w:val="27"/>
        </w:rPr>
        <w:t xml:space="preserve">, замечания рекомендуется учесть. </w:t>
      </w:r>
    </w:p>
    <w:p w:rsidR="0010130D" w:rsidRPr="009D1AE2" w:rsidRDefault="0010130D" w:rsidP="0010130D">
      <w:pPr>
        <w:jc w:val="both"/>
        <w:rPr>
          <w:color w:val="000000"/>
          <w:spacing w:val="-4"/>
          <w:sz w:val="27"/>
          <w:szCs w:val="27"/>
        </w:rPr>
      </w:pPr>
    </w:p>
    <w:p w:rsidR="0010130D" w:rsidRPr="0022325A" w:rsidRDefault="0010130D" w:rsidP="0010130D">
      <w:pPr>
        <w:jc w:val="both"/>
        <w:rPr>
          <w:sz w:val="27"/>
          <w:szCs w:val="27"/>
        </w:rPr>
      </w:pPr>
      <w:r w:rsidRPr="0022325A">
        <w:rPr>
          <w:color w:val="000000"/>
          <w:spacing w:val="-4"/>
          <w:sz w:val="27"/>
          <w:szCs w:val="27"/>
        </w:rPr>
        <w:t>Выводы по результатам общественных обсуждений:</w:t>
      </w:r>
    </w:p>
    <w:p w:rsidR="0010130D" w:rsidRPr="0022325A" w:rsidRDefault="0010130D" w:rsidP="0010130D">
      <w:pPr>
        <w:tabs>
          <w:tab w:val="left" w:pos="9355"/>
        </w:tabs>
        <w:jc w:val="both"/>
        <w:rPr>
          <w:rFonts w:eastAsia="Symbol"/>
          <w:color w:val="000000"/>
          <w:spacing w:val="-6"/>
          <w:sz w:val="27"/>
          <w:szCs w:val="27"/>
        </w:rPr>
      </w:pPr>
      <w:r w:rsidRPr="0022325A">
        <w:rPr>
          <w:color w:val="000000"/>
          <w:spacing w:val="-4"/>
          <w:sz w:val="27"/>
          <w:szCs w:val="27"/>
        </w:rPr>
        <w:t>Рекомендуется отклонить проект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участка, расположенного по адресу: Российская Федерация, Астраханская область, городской округ город Астрахань, город Астрахань, улица Бабефа, земельный участок 8а»</w:t>
      </w:r>
      <w:r w:rsidR="001B0F0B" w:rsidRPr="0022325A">
        <w:rPr>
          <w:color w:val="000000"/>
          <w:spacing w:val="-4"/>
          <w:sz w:val="27"/>
          <w:szCs w:val="27"/>
        </w:rPr>
        <w:t>.</w:t>
      </w:r>
    </w:p>
    <w:p w:rsidR="0010130D" w:rsidRPr="00082AEF" w:rsidRDefault="0010130D" w:rsidP="0010130D">
      <w:pPr>
        <w:jc w:val="both"/>
        <w:rPr>
          <w:rFonts w:eastAsia="Symbol"/>
          <w:color w:val="000000"/>
          <w:spacing w:val="-6"/>
          <w:sz w:val="27"/>
          <w:szCs w:val="27"/>
          <w:u w:val="single"/>
        </w:rPr>
      </w:pPr>
    </w:p>
    <w:p w:rsidR="00316599" w:rsidRPr="00316599" w:rsidRDefault="00316599" w:rsidP="00316599">
      <w:pPr>
        <w:suppressAutoHyphens w:val="0"/>
        <w:jc w:val="both"/>
      </w:pPr>
      <w:r w:rsidRPr="00316599">
        <w:rPr>
          <w:rFonts w:eastAsia="Symbol" w:cs="Times New Roman"/>
          <w:color w:val="000000"/>
          <w:spacing w:val="-4"/>
          <w:sz w:val="26"/>
          <w:szCs w:val="26"/>
        </w:rPr>
        <w:t xml:space="preserve">Заместитель начальника управления по </w:t>
      </w:r>
    </w:p>
    <w:p w:rsidR="00316599" w:rsidRPr="00316599" w:rsidRDefault="00316599" w:rsidP="00316599">
      <w:pPr>
        <w:suppressAutoHyphens w:val="0"/>
        <w:jc w:val="both"/>
      </w:pPr>
      <w:r w:rsidRPr="00316599">
        <w:rPr>
          <w:rFonts w:eastAsia="Symbol" w:cs="Times New Roman"/>
          <w:color w:val="000000"/>
          <w:spacing w:val="-4"/>
          <w:sz w:val="26"/>
          <w:szCs w:val="26"/>
        </w:rPr>
        <w:t xml:space="preserve">архитектуре и градостроительству </w:t>
      </w:r>
    </w:p>
    <w:p w:rsidR="00316599" w:rsidRPr="00316599" w:rsidRDefault="00316599" w:rsidP="00316599">
      <w:pPr>
        <w:suppressAutoHyphens w:val="0"/>
        <w:jc w:val="both"/>
      </w:pPr>
      <w:r w:rsidRPr="00316599">
        <w:rPr>
          <w:rFonts w:eastAsia="Symbol" w:cs="Times New Roman"/>
          <w:color w:val="000000"/>
          <w:spacing w:val="-4"/>
          <w:sz w:val="26"/>
          <w:szCs w:val="26"/>
        </w:rPr>
        <w:t xml:space="preserve">администрации муниципального образования </w:t>
      </w:r>
    </w:p>
    <w:p w:rsidR="00077BDD" w:rsidRDefault="00316599" w:rsidP="00D538D0">
      <w:pPr>
        <w:suppressAutoHyphens w:val="0"/>
        <w:jc w:val="both"/>
        <w:rPr>
          <w:rFonts w:eastAsia="Times New Roman" w:cs="Times New Roman"/>
          <w:color w:val="000000"/>
          <w:spacing w:val="-4"/>
          <w:sz w:val="20"/>
          <w:szCs w:val="20"/>
        </w:rPr>
      </w:pPr>
      <w:r w:rsidRPr="00316599">
        <w:rPr>
          <w:rFonts w:eastAsia="Symbol" w:cs="Times New Roman"/>
          <w:color w:val="000000"/>
          <w:spacing w:val="-4"/>
          <w:sz w:val="26"/>
          <w:szCs w:val="26"/>
        </w:rPr>
        <w:t xml:space="preserve">«Городской округ город Астрахань»                                 </w:t>
      </w:r>
      <w:r w:rsidR="00706595">
        <w:rPr>
          <w:rFonts w:eastAsia="Symbol" w:cs="Times New Roman"/>
          <w:color w:val="000000"/>
          <w:spacing w:val="-4"/>
          <w:sz w:val="26"/>
          <w:szCs w:val="26"/>
        </w:rPr>
        <w:t xml:space="preserve">                     </w:t>
      </w:r>
      <w:r w:rsidR="00D538D0">
        <w:rPr>
          <w:rFonts w:eastAsia="Symbol" w:cs="Times New Roman"/>
          <w:color w:val="000000"/>
          <w:spacing w:val="-4"/>
          <w:sz w:val="26"/>
          <w:szCs w:val="26"/>
        </w:rPr>
        <w:t xml:space="preserve">               </w:t>
      </w:r>
      <w:r w:rsidR="00706595">
        <w:rPr>
          <w:rFonts w:eastAsia="Symbol" w:cs="Times New Roman"/>
          <w:color w:val="000000"/>
          <w:spacing w:val="-4"/>
          <w:sz w:val="26"/>
          <w:szCs w:val="26"/>
        </w:rPr>
        <w:t xml:space="preserve"> </w:t>
      </w:r>
      <w:r w:rsidRPr="00316599">
        <w:rPr>
          <w:rFonts w:eastAsia="Symbol" w:cs="Times New Roman"/>
          <w:color w:val="000000"/>
          <w:spacing w:val="-4"/>
          <w:sz w:val="26"/>
          <w:szCs w:val="26"/>
        </w:rPr>
        <w:t>Д.Е. Соко</w:t>
      </w:r>
      <w:r>
        <w:rPr>
          <w:rFonts w:eastAsia="Symbol" w:cs="Times New Roman"/>
          <w:color w:val="000000"/>
          <w:spacing w:val="-4"/>
          <w:sz w:val="26"/>
          <w:szCs w:val="26"/>
        </w:rPr>
        <w:t>лов</w:t>
      </w:r>
    </w:p>
    <w:sectPr w:rsidR="00077BDD" w:rsidSect="0010130D">
      <w:headerReference w:type="even" r:id="rId7"/>
      <w:headerReference w:type="default" r:id="rId8"/>
      <w:pgSz w:w="11906" w:h="16838"/>
      <w:pgMar w:top="1134" w:right="566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62C0" w:rsidRDefault="000062C0" w:rsidP="0010130D">
      <w:r>
        <w:separator/>
      </w:r>
    </w:p>
  </w:endnote>
  <w:endnote w:type="continuationSeparator" w:id="0">
    <w:p w:rsidR="000062C0" w:rsidRDefault="000062C0" w:rsidP="00101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62C0" w:rsidRDefault="000062C0" w:rsidP="0010130D">
      <w:r>
        <w:separator/>
      </w:r>
    </w:p>
  </w:footnote>
  <w:footnote w:type="continuationSeparator" w:id="0">
    <w:p w:rsidR="000062C0" w:rsidRDefault="000062C0" w:rsidP="001013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90392665"/>
      <w:docPartObj>
        <w:docPartGallery w:val="Page Numbers (Top of Page)"/>
        <w:docPartUnique/>
      </w:docPartObj>
    </w:sdtPr>
    <w:sdtEndPr/>
    <w:sdtContent>
      <w:p w:rsidR="00706595" w:rsidRDefault="0070659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706595" w:rsidRDefault="0070659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2034528"/>
      <w:docPartObj>
        <w:docPartGallery w:val="Page Numbers (Top of Page)"/>
        <w:docPartUnique/>
      </w:docPartObj>
    </w:sdtPr>
    <w:sdtContent>
      <w:p w:rsidR="009D6C00" w:rsidRDefault="009D6C0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706595" w:rsidRDefault="00706595" w:rsidP="0010130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960"/>
    <w:rsid w:val="000062C0"/>
    <w:rsid w:val="00015960"/>
    <w:rsid w:val="00077BDD"/>
    <w:rsid w:val="0010130D"/>
    <w:rsid w:val="001B0F0B"/>
    <w:rsid w:val="001C2562"/>
    <w:rsid w:val="001E17B6"/>
    <w:rsid w:val="00221AF9"/>
    <w:rsid w:val="0022325A"/>
    <w:rsid w:val="002827D4"/>
    <w:rsid w:val="002F07A4"/>
    <w:rsid w:val="00316599"/>
    <w:rsid w:val="003C2BFD"/>
    <w:rsid w:val="003D6ED8"/>
    <w:rsid w:val="003F4BB3"/>
    <w:rsid w:val="004566D7"/>
    <w:rsid w:val="005C03A3"/>
    <w:rsid w:val="005D6B3E"/>
    <w:rsid w:val="005D754F"/>
    <w:rsid w:val="00706595"/>
    <w:rsid w:val="008F6F10"/>
    <w:rsid w:val="00922C7E"/>
    <w:rsid w:val="009D1AE2"/>
    <w:rsid w:val="009D6C00"/>
    <w:rsid w:val="009F1883"/>
    <w:rsid w:val="00A54E5F"/>
    <w:rsid w:val="00AB63CA"/>
    <w:rsid w:val="00B50904"/>
    <w:rsid w:val="00C114C0"/>
    <w:rsid w:val="00D31967"/>
    <w:rsid w:val="00D538D0"/>
    <w:rsid w:val="00D77443"/>
    <w:rsid w:val="00F64561"/>
    <w:rsid w:val="00F90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1B55E7"/>
  <w15:docId w15:val="{F0937753-9449-483C-97DA-4B3F009E7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130D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0130D"/>
    <w:pPr>
      <w:spacing w:after="120"/>
    </w:pPr>
  </w:style>
  <w:style w:type="character" w:customStyle="1" w:styleId="a4">
    <w:name w:val="Основной текст Знак"/>
    <w:basedOn w:val="a0"/>
    <w:link w:val="a3"/>
    <w:rsid w:val="0010130D"/>
    <w:rPr>
      <w:rFonts w:ascii="Times New Roman" w:eastAsia="Lucida Sans Unicode" w:hAnsi="Times New Roman" w:cs="Tahoma"/>
      <w:kern w:val="2"/>
      <w:sz w:val="24"/>
      <w:szCs w:val="24"/>
      <w:lang w:eastAsia="zh-CN" w:bidi="hi-IN"/>
    </w:rPr>
  </w:style>
  <w:style w:type="paragraph" w:styleId="a5">
    <w:name w:val="header"/>
    <w:basedOn w:val="a"/>
    <w:link w:val="a6"/>
    <w:uiPriority w:val="99"/>
    <w:unhideWhenUsed/>
    <w:rsid w:val="0010130D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6">
    <w:name w:val="Верхний колонтитул Знак"/>
    <w:basedOn w:val="a0"/>
    <w:link w:val="a5"/>
    <w:uiPriority w:val="99"/>
    <w:rsid w:val="0010130D"/>
    <w:rPr>
      <w:rFonts w:ascii="Times New Roman" w:eastAsia="Lucida Sans Unicode" w:hAnsi="Times New Roman" w:cs="Mangal"/>
      <w:kern w:val="2"/>
      <w:sz w:val="24"/>
      <w:szCs w:val="21"/>
      <w:lang w:eastAsia="zh-CN" w:bidi="hi-IN"/>
    </w:rPr>
  </w:style>
  <w:style w:type="paragraph" w:styleId="a7">
    <w:name w:val="footer"/>
    <w:basedOn w:val="a"/>
    <w:link w:val="a8"/>
    <w:uiPriority w:val="99"/>
    <w:unhideWhenUsed/>
    <w:rsid w:val="0010130D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8">
    <w:name w:val="Нижний колонтитул Знак"/>
    <w:basedOn w:val="a0"/>
    <w:link w:val="a7"/>
    <w:uiPriority w:val="99"/>
    <w:rsid w:val="0010130D"/>
    <w:rPr>
      <w:rFonts w:ascii="Times New Roman" w:eastAsia="Lucida Sans Unicode" w:hAnsi="Times New Roman" w:cs="Mangal"/>
      <w:kern w:val="2"/>
      <w:sz w:val="24"/>
      <w:szCs w:val="21"/>
      <w:lang w:eastAsia="zh-CN" w:bidi="hi-IN"/>
    </w:rPr>
  </w:style>
  <w:style w:type="paragraph" w:styleId="a9">
    <w:name w:val="Balloon Text"/>
    <w:basedOn w:val="a"/>
    <w:link w:val="aa"/>
    <w:uiPriority w:val="99"/>
    <w:semiHidden/>
    <w:unhideWhenUsed/>
    <w:rsid w:val="001E17B6"/>
    <w:rPr>
      <w:rFonts w:ascii="Tahoma" w:hAnsi="Tahoma" w:cs="Mangal"/>
      <w:sz w:val="16"/>
      <w:szCs w:val="14"/>
    </w:rPr>
  </w:style>
  <w:style w:type="character" w:customStyle="1" w:styleId="aa">
    <w:name w:val="Текст выноски Знак"/>
    <w:basedOn w:val="a0"/>
    <w:link w:val="a9"/>
    <w:uiPriority w:val="99"/>
    <w:semiHidden/>
    <w:rsid w:val="001E17B6"/>
    <w:rPr>
      <w:rFonts w:ascii="Tahoma" w:eastAsia="Lucida Sans Unicode" w:hAnsi="Tahoma" w:cs="Mangal"/>
      <w:kern w:val="2"/>
      <w:sz w:val="16"/>
      <w:szCs w:val="14"/>
      <w:lang w:eastAsia="zh-CN" w:bidi="hi-IN"/>
    </w:rPr>
  </w:style>
  <w:style w:type="paragraph" w:customStyle="1" w:styleId="ab">
    <w:name w:val="Содержимое таблицы"/>
    <w:basedOn w:val="a"/>
    <w:rsid w:val="004566D7"/>
    <w:pPr>
      <w:suppressLineNumbers/>
    </w:pPr>
  </w:style>
  <w:style w:type="paragraph" w:customStyle="1" w:styleId="ConsPlusNormal">
    <w:name w:val="ConsPlusNormal"/>
    <w:rsid w:val="0031659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7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812552-9219-4CD8-B706-F1726C212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1272</Words>
  <Characters>7254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Савельева</dc:creator>
  <cp:lastModifiedBy>Герасимов Максим</cp:lastModifiedBy>
  <cp:revision>7</cp:revision>
  <cp:lastPrinted>2026-06-29T10:32:00Z</cp:lastPrinted>
  <dcterms:created xsi:type="dcterms:W3CDTF">2026-06-29T07:54:00Z</dcterms:created>
  <dcterms:modified xsi:type="dcterms:W3CDTF">2026-06-29T10:33:00Z</dcterms:modified>
</cp:coreProperties>
</file>